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9EB" w:rsidRPr="009F1583" w:rsidRDefault="008705B2" w:rsidP="002A69EB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ДОГОВОР </w:t>
      </w:r>
      <w:proofErr w:type="gramStart"/>
      <w:r>
        <w:rPr>
          <w:color w:val="000000" w:themeColor="text1"/>
        </w:rPr>
        <w:t>№  ДО</w:t>
      </w:r>
      <w:proofErr w:type="gramEnd"/>
      <w:r>
        <w:rPr>
          <w:color w:val="000000" w:themeColor="text1"/>
        </w:rPr>
        <w:t xml:space="preserve"> -2</w:t>
      </w:r>
      <w:r w:rsidR="00E0731E">
        <w:rPr>
          <w:color w:val="000000" w:themeColor="text1"/>
        </w:rPr>
        <w:t>5</w:t>
      </w:r>
      <w:r>
        <w:rPr>
          <w:color w:val="000000" w:themeColor="text1"/>
        </w:rPr>
        <w:t>/2</w:t>
      </w:r>
      <w:r w:rsidR="00E0731E">
        <w:rPr>
          <w:color w:val="000000" w:themeColor="text1"/>
        </w:rPr>
        <w:t>6</w:t>
      </w:r>
      <w:r w:rsidR="002A69EB" w:rsidRPr="009F1583">
        <w:rPr>
          <w:color w:val="000000" w:themeColor="text1"/>
        </w:rPr>
        <w:t>-02 –ПК-Т-</w:t>
      </w:r>
      <w:r w:rsidR="002A69EB" w:rsidRPr="009F1583">
        <w:rPr>
          <w:color w:val="000000" w:themeColor="text1"/>
          <w:sz w:val="20"/>
          <w:szCs w:val="20"/>
        </w:rPr>
        <w:t xml:space="preserve">-                               </w:t>
      </w:r>
      <w:r w:rsidR="00E0731E">
        <w:rPr>
          <w:color w:val="000000" w:themeColor="text1"/>
          <w:sz w:val="20"/>
          <w:szCs w:val="20"/>
        </w:rPr>
        <w:t xml:space="preserve">  от «_______»______________2025</w:t>
      </w:r>
      <w:r w:rsidR="002A69EB" w:rsidRPr="009F1583">
        <w:rPr>
          <w:color w:val="000000" w:themeColor="text1"/>
          <w:sz w:val="20"/>
          <w:szCs w:val="20"/>
        </w:rPr>
        <w:t xml:space="preserve"> г.</w:t>
      </w:r>
    </w:p>
    <w:p w:rsidR="002A69EB" w:rsidRDefault="002A69EB" w:rsidP="002A69EB">
      <w:pPr>
        <w:rPr>
          <w:color w:val="000000" w:themeColor="text1"/>
        </w:rPr>
      </w:pPr>
    </w:p>
    <w:p w:rsidR="008861F9" w:rsidRPr="00925E08" w:rsidRDefault="008861F9" w:rsidP="008861F9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E0731E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r w:rsidR="00E0731E" w:rsidRPr="00925E08">
        <w:rPr>
          <w:sz w:val="20"/>
          <w:szCs w:val="20"/>
        </w:rPr>
        <w:t>именуемый в</w:t>
      </w:r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2A69EB" w:rsidRDefault="00222D49" w:rsidP="00706671">
      <w:pPr>
        <w:jc w:val="both"/>
        <w:rPr>
          <w:color w:val="000000" w:themeColor="text1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r w:rsidR="00E0731E" w:rsidRPr="00946732">
        <w:rPr>
          <w:sz w:val="20"/>
          <w:szCs w:val="20"/>
        </w:rPr>
        <w:t>Заказчиком</w:t>
      </w:r>
      <w:r w:rsidR="00E0731E">
        <w:rPr>
          <w:sz w:val="20"/>
          <w:szCs w:val="20"/>
        </w:rPr>
        <w:t>.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r w:rsidR="00E0731E" w:rsidRPr="00946732">
        <w:rPr>
          <w:sz w:val="20"/>
          <w:szCs w:val="20"/>
        </w:rPr>
        <w:t>между Факультетом</w:t>
      </w:r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</w:t>
      </w:r>
      <w:proofErr w:type="gramStart"/>
      <w:r w:rsidR="00B221C1">
        <w:rPr>
          <w:sz w:val="20"/>
          <w:szCs w:val="20"/>
        </w:rPr>
        <w:t xml:space="preserve">курсы  </w:t>
      </w:r>
      <w:r w:rsidR="006D1987" w:rsidRPr="0014700E">
        <w:rPr>
          <w:sz w:val="20"/>
          <w:szCs w:val="20"/>
        </w:rPr>
        <w:t>факультет</w:t>
      </w:r>
      <w:r w:rsidR="002A69EB">
        <w:rPr>
          <w:sz w:val="20"/>
          <w:szCs w:val="20"/>
        </w:rPr>
        <w:t>а</w:t>
      </w:r>
      <w:proofErr w:type="gramEnd"/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М.В.Ломоносова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721705">
        <w:rPr>
          <w:b/>
          <w:sz w:val="20"/>
          <w:szCs w:val="20"/>
        </w:rPr>
        <w:t>11</w:t>
      </w:r>
      <w:r w:rsidR="006D1987" w:rsidRPr="0014700E">
        <w:rPr>
          <w:b/>
          <w:sz w:val="20"/>
          <w:szCs w:val="20"/>
        </w:rPr>
        <w:t xml:space="preserve"> класс </w:t>
      </w:r>
      <w:r w:rsidR="00721705">
        <w:rPr>
          <w:b/>
          <w:sz w:val="20"/>
          <w:szCs w:val="20"/>
        </w:rPr>
        <w:t>группы выходного дня.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2C62F2" w:rsidP="002C62F2">
      <w:pPr>
        <w:pStyle w:val="a3"/>
        <w:ind w:left="720"/>
        <w:jc w:val="center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3.</w:t>
      </w:r>
      <w:r w:rsidR="006D1987" w:rsidRPr="00946732">
        <w:rPr>
          <w:sz w:val="20"/>
          <w:szCs w:val="20"/>
        </w:rPr>
        <w:t>.</w:t>
      </w:r>
      <w:proofErr w:type="gramEnd"/>
      <w:r w:rsidR="006D1987"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2C62F2" w:rsidP="002C62F2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6D1987"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Pr="00166E17">
        <w:rPr>
          <w:sz w:val="20"/>
          <w:szCs w:val="20"/>
        </w:rPr>
        <w:t>тестирования</w:t>
      </w:r>
      <w:r w:rsidR="00E52552">
        <w:rPr>
          <w:sz w:val="20"/>
          <w:szCs w:val="20"/>
        </w:rPr>
        <w:t>.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</w:t>
      </w:r>
      <w:r w:rsidR="00B47DAB" w:rsidRPr="00946732">
        <w:rPr>
          <w:sz w:val="20"/>
          <w:szCs w:val="20"/>
        </w:rPr>
        <w:t xml:space="preserve">за </w:t>
      </w:r>
      <w:r w:rsidR="00B47DAB">
        <w:rPr>
          <w:sz w:val="20"/>
          <w:szCs w:val="20"/>
        </w:rPr>
        <w:t xml:space="preserve">4 </w:t>
      </w:r>
      <w:r w:rsidR="00E0731E">
        <w:rPr>
          <w:sz w:val="20"/>
          <w:szCs w:val="20"/>
        </w:rPr>
        <w:t>предмета</w:t>
      </w:r>
      <w:r w:rsidR="00E0731E" w:rsidRPr="00946732">
        <w:rPr>
          <w:sz w:val="20"/>
          <w:szCs w:val="20"/>
        </w:rPr>
        <w:t xml:space="preserve"> составляет</w:t>
      </w:r>
      <w:r w:rsidR="006F2B10" w:rsidRPr="00946732">
        <w:rPr>
          <w:sz w:val="20"/>
          <w:szCs w:val="20"/>
        </w:rPr>
        <w:t xml:space="preserve"> </w:t>
      </w:r>
      <w:r w:rsidR="00E0731E">
        <w:rPr>
          <w:b/>
          <w:color w:val="FF0000"/>
          <w:sz w:val="20"/>
          <w:szCs w:val="20"/>
        </w:rPr>
        <w:t xml:space="preserve">4000 </w:t>
      </w:r>
      <w:r w:rsidR="008705B2" w:rsidRPr="00946732">
        <w:rPr>
          <w:sz w:val="20"/>
          <w:szCs w:val="20"/>
        </w:rPr>
        <w:t>руб.</w:t>
      </w:r>
      <w:r w:rsidR="008705B2">
        <w:rPr>
          <w:sz w:val="20"/>
          <w:szCs w:val="20"/>
        </w:rPr>
        <w:t>, включая</w:t>
      </w:r>
      <w:r w:rsidR="00F671A5">
        <w:rPr>
          <w:sz w:val="20"/>
          <w:szCs w:val="20"/>
        </w:rPr>
        <w:t xml:space="preserve"> НДС </w:t>
      </w:r>
      <w:r w:rsidR="00E0731E">
        <w:rPr>
          <w:sz w:val="20"/>
          <w:szCs w:val="20"/>
        </w:rPr>
        <w:t>666,67</w:t>
      </w:r>
      <w:r w:rsidR="002A69EB">
        <w:rPr>
          <w:sz w:val="20"/>
          <w:szCs w:val="20"/>
        </w:rPr>
        <w:t xml:space="preserve"> </w:t>
      </w:r>
      <w:r w:rsidR="008705B2">
        <w:rPr>
          <w:sz w:val="20"/>
          <w:szCs w:val="20"/>
        </w:rPr>
        <w:t>руб.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r w:rsidR="008705B2" w:rsidRPr="00946732">
        <w:rPr>
          <w:sz w:val="20"/>
          <w:szCs w:val="20"/>
        </w:rPr>
        <w:t>Договора, перечисляется</w:t>
      </w:r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E0731E" w:rsidP="003A7744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С «____» ________________ 2025</w:t>
      </w:r>
      <w:r w:rsidR="003A7744" w:rsidRPr="003A7744">
        <w:rPr>
          <w:b/>
          <w:color w:val="FF0000"/>
          <w:sz w:val="20"/>
          <w:szCs w:val="20"/>
        </w:rPr>
        <w:t xml:space="preserve">г.  по </w:t>
      </w:r>
      <w:r w:rsidR="002A69EB">
        <w:rPr>
          <w:b/>
          <w:color w:val="FF0000"/>
          <w:sz w:val="20"/>
          <w:szCs w:val="20"/>
        </w:rPr>
        <w:t>«___</w:t>
      </w:r>
      <w:r w:rsidR="008705B2">
        <w:rPr>
          <w:b/>
          <w:color w:val="FF0000"/>
          <w:sz w:val="20"/>
          <w:szCs w:val="20"/>
        </w:rPr>
        <w:t>_» _</w:t>
      </w:r>
      <w:r w:rsidR="002A69EB">
        <w:rPr>
          <w:b/>
          <w:color w:val="FF0000"/>
          <w:sz w:val="20"/>
          <w:szCs w:val="20"/>
        </w:rPr>
        <w:t>_________________</w:t>
      </w:r>
      <w:proofErr w:type="gramStart"/>
      <w:r w:rsidR="002A69EB">
        <w:rPr>
          <w:b/>
          <w:color w:val="FF0000"/>
          <w:sz w:val="20"/>
          <w:szCs w:val="20"/>
        </w:rPr>
        <w:t xml:space="preserve">_ </w:t>
      </w:r>
      <w:r w:rsidR="003A7744" w:rsidRPr="003A7744">
        <w:rPr>
          <w:b/>
          <w:color w:val="FF0000"/>
          <w:sz w:val="20"/>
          <w:szCs w:val="20"/>
        </w:rPr>
        <w:t xml:space="preserve"> 20</w:t>
      </w:r>
      <w:r>
        <w:rPr>
          <w:b/>
          <w:color w:val="FF0000"/>
          <w:sz w:val="20"/>
          <w:szCs w:val="20"/>
        </w:rPr>
        <w:t>25</w:t>
      </w:r>
      <w:proofErr w:type="gramEnd"/>
      <w:r w:rsidR="003A7744"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r w:rsidR="008705B2" w:rsidRPr="00946732">
        <w:rPr>
          <w:sz w:val="20"/>
          <w:szCs w:val="20"/>
        </w:rPr>
        <w:t>Договор может</w:t>
      </w:r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>тестирования в</w:t>
      </w:r>
      <w:r w:rsidR="002E4465">
        <w:rPr>
          <w:sz w:val="20"/>
          <w:szCs w:val="20"/>
        </w:rPr>
        <w:t xml:space="preserve"> 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bookmarkStart w:id="0" w:name="_GoBack"/>
      <w:r w:rsidRPr="00946732">
        <w:rPr>
          <w:sz w:val="20"/>
          <w:szCs w:val="20"/>
        </w:rPr>
        <w:t xml:space="preserve">7.3. Заказчик вправе отказаться от исполнения Договора при условии оплаты и Факультету фактически понесенных </w:t>
      </w:r>
      <w:bookmarkEnd w:id="0"/>
      <w:r w:rsidRPr="00946732">
        <w:rPr>
          <w:sz w:val="20"/>
          <w:szCs w:val="20"/>
        </w:rPr>
        <w:t>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lastRenderedPageBreak/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69110B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-8.85pt;margin-top:2.45pt;width:302.85pt;height:402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 style="mso-next-textbox:#Text Box 11">
              <w:txbxContent>
                <w:p w:rsidR="006D1987" w:rsidRDefault="006D1987" w:rsidP="006D1987">
                  <w:pPr>
                    <w:rPr>
                      <w:sz w:val="20"/>
                      <w:szCs w:val="20"/>
                    </w:rPr>
                  </w:pPr>
                </w:p>
                <w:p w:rsidR="002A69EB" w:rsidRPr="00193539" w:rsidRDefault="002A69EB" w:rsidP="002A69EB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2A69EB" w:rsidRDefault="002A69EB" w:rsidP="002A69EB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2A69EB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2A69EB" w:rsidRPr="00707EFE" w:rsidRDefault="002A69EB" w:rsidP="002A69EB">
                  <w:pPr>
                    <w:rPr>
                      <w:sz w:val="20"/>
                      <w:szCs w:val="20"/>
                    </w:rPr>
                  </w:pP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EE3755" w:rsidRDefault="00EE3755" w:rsidP="002A69EB">
                  <w:pPr>
                    <w:rPr>
                      <w:sz w:val="20"/>
                      <w:szCs w:val="16"/>
                    </w:rPr>
                  </w:pPr>
                </w:p>
                <w:p w:rsidR="00EE3755" w:rsidRDefault="00EE3755" w:rsidP="002A69EB">
                  <w:pPr>
                    <w:rPr>
                      <w:sz w:val="20"/>
                      <w:szCs w:val="16"/>
                    </w:rPr>
                  </w:pPr>
                </w:p>
                <w:p w:rsidR="002A69EB" w:rsidRDefault="002A69EB" w:rsidP="002A69EB">
                  <w:pPr>
                    <w:rPr>
                      <w:sz w:val="20"/>
                      <w:szCs w:val="16"/>
                    </w:rPr>
                  </w:pP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2A69EB" w:rsidRDefault="002A69EB" w:rsidP="002A69EB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" o:spid="_x0000_s1026" type="#_x0000_t202" style="position:absolute;left:0;text-align:left;margin-left:306.15pt;margin-top:2.45pt;width:217.5pt;height:258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 style="mso-next-textbox:#Text Box 10"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9110B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0B" w:rsidRDefault="0069110B" w:rsidP="00153A33">
      <w:r>
        <w:separator/>
      </w:r>
    </w:p>
  </w:endnote>
  <w:endnote w:type="continuationSeparator" w:id="0">
    <w:p w:rsidR="0069110B" w:rsidRDefault="0069110B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D476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6911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6911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0B" w:rsidRDefault="0069110B" w:rsidP="00153A33">
      <w:r>
        <w:separator/>
      </w:r>
    </w:p>
  </w:footnote>
  <w:footnote w:type="continuationSeparator" w:id="0">
    <w:p w:rsidR="0069110B" w:rsidRDefault="0069110B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4BD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2E7B"/>
    <w:rsid w:val="002A0E4D"/>
    <w:rsid w:val="002A69EB"/>
    <w:rsid w:val="002B0E3F"/>
    <w:rsid w:val="002B2848"/>
    <w:rsid w:val="002C62F2"/>
    <w:rsid w:val="002D7469"/>
    <w:rsid w:val="002E4465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7AA2"/>
    <w:rsid w:val="0042397F"/>
    <w:rsid w:val="0044293E"/>
    <w:rsid w:val="00450D61"/>
    <w:rsid w:val="00471BCE"/>
    <w:rsid w:val="0047566B"/>
    <w:rsid w:val="004765A9"/>
    <w:rsid w:val="00496236"/>
    <w:rsid w:val="004A7C55"/>
    <w:rsid w:val="004C153E"/>
    <w:rsid w:val="004F2D69"/>
    <w:rsid w:val="0052368D"/>
    <w:rsid w:val="00526780"/>
    <w:rsid w:val="00534880"/>
    <w:rsid w:val="00550AE4"/>
    <w:rsid w:val="00573988"/>
    <w:rsid w:val="00576BB5"/>
    <w:rsid w:val="005A2F7B"/>
    <w:rsid w:val="006116C3"/>
    <w:rsid w:val="00613BC4"/>
    <w:rsid w:val="0066721D"/>
    <w:rsid w:val="00677E89"/>
    <w:rsid w:val="00686BBB"/>
    <w:rsid w:val="0069110B"/>
    <w:rsid w:val="006A23D4"/>
    <w:rsid w:val="006A7745"/>
    <w:rsid w:val="006B63E2"/>
    <w:rsid w:val="006D1987"/>
    <w:rsid w:val="006E1204"/>
    <w:rsid w:val="006E2F7C"/>
    <w:rsid w:val="006F1A92"/>
    <w:rsid w:val="006F2B10"/>
    <w:rsid w:val="00704F16"/>
    <w:rsid w:val="00706671"/>
    <w:rsid w:val="00721705"/>
    <w:rsid w:val="0073076A"/>
    <w:rsid w:val="0073354D"/>
    <w:rsid w:val="007807C6"/>
    <w:rsid w:val="00782FCB"/>
    <w:rsid w:val="007A1FE4"/>
    <w:rsid w:val="00810B78"/>
    <w:rsid w:val="00812EE3"/>
    <w:rsid w:val="008567C8"/>
    <w:rsid w:val="00861FBF"/>
    <w:rsid w:val="008705B2"/>
    <w:rsid w:val="008861F0"/>
    <w:rsid w:val="008861F9"/>
    <w:rsid w:val="008A18D2"/>
    <w:rsid w:val="008C0ED8"/>
    <w:rsid w:val="008D5C46"/>
    <w:rsid w:val="00914364"/>
    <w:rsid w:val="00954E13"/>
    <w:rsid w:val="00965295"/>
    <w:rsid w:val="00973F63"/>
    <w:rsid w:val="009756C7"/>
    <w:rsid w:val="00975D5E"/>
    <w:rsid w:val="00990987"/>
    <w:rsid w:val="009B0659"/>
    <w:rsid w:val="009D04FD"/>
    <w:rsid w:val="009D25A0"/>
    <w:rsid w:val="009D4BC7"/>
    <w:rsid w:val="009E0F82"/>
    <w:rsid w:val="009E1752"/>
    <w:rsid w:val="009F215D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E67A3"/>
    <w:rsid w:val="00B04FEB"/>
    <w:rsid w:val="00B10064"/>
    <w:rsid w:val="00B209A7"/>
    <w:rsid w:val="00B221C1"/>
    <w:rsid w:val="00B321EC"/>
    <w:rsid w:val="00B33C4D"/>
    <w:rsid w:val="00B47DAB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96933"/>
    <w:rsid w:val="00CB0C75"/>
    <w:rsid w:val="00CB1A8D"/>
    <w:rsid w:val="00CB7C55"/>
    <w:rsid w:val="00D156F6"/>
    <w:rsid w:val="00D3442E"/>
    <w:rsid w:val="00D35480"/>
    <w:rsid w:val="00D47671"/>
    <w:rsid w:val="00D578B9"/>
    <w:rsid w:val="00D57E83"/>
    <w:rsid w:val="00D64EAE"/>
    <w:rsid w:val="00D773F0"/>
    <w:rsid w:val="00D81D23"/>
    <w:rsid w:val="00D97F17"/>
    <w:rsid w:val="00DA63CD"/>
    <w:rsid w:val="00DF20A0"/>
    <w:rsid w:val="00DF5C60"/>
    <w:rsid w:val="00E038A4"/>
    <w:rsid w:val="00E062DD"/>
    <w:rsid w:val="00E0731E"/>
    <w:rsid w:val="00E20609"/>
    <w:rsid w:val="00E2377E"/>
    <w:rsid w:val="00E23803"/>
    <w:rsid w:val="00E242B9"/>
    <w:rsid w:val="00E30B55"/>
    <w:rsid w:val="00E45635"/>
    <w:rsid w:val="00E52552"/>
    <w:rsid w:val="00E54F0B"/>
    <w:rsid w:val="00E63215"/>
    <w:rsid w:val="00EB4E80"/>
    <w:rsid w:val="00EB68DC"/>
    <w:rsid w:val="00EB7A27"/>
    <w:rsid w:val="00ED23D0"/>
    <w:rsid w:val="00ED2CDF"/>
    <w:rsid w:val="00ED77F5"/>
    <w:rsid w:val="00EE216B"/>
    <w:rsid w:val="00EE3755"/>
    <w:rsid w:val="00F13E7C"/>
    <w:rsid w:val="00F17532"/>
    <w:rsid w:val="00F42CD5"/>
    <w:rsid w:val="00F51240"/>
    <w:rsid w:val="00F671A5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5D8A09A-5FEF-4DA1-A73D-63892B30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088D6-295C-4978-AAD8-4B6F8344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16</cp:revision>
  <cp:lastPrinted>2019-04-19T15:10:00Z</cp:lastPrinted>
  <dcterms:created xsi:type="dcterms:W3CDTF">2022-06-22T15:49:00Z</dcterms:created>
  <dcterms:modified xsi:type="dcterms:W3CDTF">2025-06-30T12:52:00Z</dcterms:modified>
</cp:coreProperties>
</file>